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>《猕猴桃溃疡病防控及“有机、绿色”双线产业技术服务》</w:t>
      </w:r>
    </w:p>
    <w:p>
      <w:pPr>
        <w:rPr>
          <w:highlight w:val="none"/>
        </w:rPr>
      </w:pPr>
    </w:p>
    <w:p>
      <w:pPr>
        <w:pStyle w:val="11"/>
        <w:spacing w:line="360" w:lineRule="exact"/>
        <w:ind w:firstLine="0" w:firstLineChars="0"/>
        <w:rPr>
          <w:rFonts w:hint="eastAsia" w:asciiTheme="minorHAnsi" w:hAnsiTheme="minorHAnsi" w:eastAsiaTheme="minorEastAsia" w:cstheme="minorBidi"/>
          <w:bCs w:val="0"/>
          <w:sz w:val="28"/>
          <w:highlight w:val="none"/>
        </w:rPr>
      </w:pPr>
      <w:r>
        <w:rPr>
          <w:rFonts w:ascii="宋体" w:hAnsi="宋体" w:cs="宋体"/>
          <w:b/>
          <w:kern w:val="0"/>
          <w:sz w:val="28"/>
          <w:szCs w:val="28"/>
          <w:highlight w:val="none"/>
        </w:rPr>
        <w:t>一</w:t>
      </w:r>
      <w:r>
        <w:rPr>
          <w:rFonts w:hint="eastAsia" w:ascii="宋体" w:hAnsi="宋体" w:cs="宋体"/>
          <w:b/>
          <w:kern w:val="0"/>
          <w:sz w:val="28"/>
          <w:szCs w:val="28"/>
          <w:highlight w:val="none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项目名称：</w:t>
      </w:r>
      <w:r>
        <w:rPr>
          <w:rFonts w:hint="eastAsia" w:asciiTheme="minorHAnsi" w:hAnsiTheme="minorHAnsi" w:eastAsiaTheme="minorEastAsia" w:cstheme="minorBidi"/>
          <w:bCs w:val="0"/>
          <w:sz w:val="28"/>
          <w:highlight w:val="none"/>
        </w:rPr>
        <w:t>猕猴桃溃疡病防控及“有机、绿色”双线产业技术服务</w:t>
      </w:r>
    </w:p>
    <w:p>
      <w:pPr>
        <w:spacing w:line="360" w:lineRule="exact"/>
        <w:rPr>
          <w:rFonts w:ascii="宋体" w:hAnsi="宋体" w:eastAsia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二、</w:t>
      </w:r>
      <w:r>
        <w:rPr>
          <w:rFonts w:hint="eastAsia" w:ascii="宋体" w:hAnsi="宋体" w:eastAsia="宋体"/>
          <w:b/>
          <w:color w:val="000000"/>
          <w:sz w:val="28"/>
          <w:szCs w:val="28"/>
          <w:highlight w:val="none"/>
        </w:rPr>
        <w:t>提名者：</w:t>
      </w:r>
      <w:r>
        <w:rPr>
          <w:rFonts w:hint="eastAsia"/>
          <w:sz w:val="28"/>
          <w:highlight w:val="none"/>
        </w:rPr>
        <w:t>重庆市教育委员会</w:t>
      </w:r>
    </w:p>
    <w:p>
      <w:pPr>
        <w:spacing w:line="360" w:lineRule="exact"/>
        <w:rPr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三、</w:t>
      </w:r>
      <w:r>
        <w:rPr>
          <w:rFonts w:hint="eastAsia" w:ascii="宋体" w:hAnsi="宋体" w:eastAsia="宋体"/>
          <w:b/>
          <w:color w:val="000000"/>
          <w:sz w:val="28"/>
          <w:szCs w:val="28"/>
          <w:highlight w:val="none"/>
        </w:rPr>
        <w:t>提名等级：</w:t>
      </w:r>
      <w:r>
        <w:rPr>
          <w:rFonts w:hint="eastAsia"/>
          <w:sz w:val="28"/>
          <w:highlight w:val="none"/>
        </w:rPr>
        <w:t>重庆市</w:t>
      </w:r>
      <w:r>
        <w:rPr>
          <w:sz w:val="28"/>
          <w:highlight w:val="none"/>
        </w:rPr>
        <w:t>科技进步奖</w:t>
      </w:r>
      <w:r>
        <w:rPr>
          <w:rFonts w:hint="eastAsia"/>
          <w:sz w:val="28"/>
          <w:highlight w:val="none"/>
          <w:lang w:val="en-US" w:eastAsia="zh-CN"/>
        </w:rPr>
        <w:t>三</w:t>
      </w:r>
      <w:r>
        <w:rPr>
          <w:rFonts w:hint="eastAsia"/>
          <w:sz w:val="28"/>
          <w:highlight w:val="none"/>
        </w:rPr>
        <w:t>等奖</w:t>
      </w:r>
    </w:p>
    <w:p>
      <w:pPr>
        <w:spacing w:line="360" w:lineRule="exact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项目简介：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default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猕猴桃溃疡病是猕猴桃生产上重要的毁灭性病害，对猕猴桃产业产生严重影响。猕猴桃种植技术中病害防治是关键。重庆市猕猴桃科技特派员“首席专家”刘兰泉教授组织教授博士团队，以重庆三峡库区猕猴桃种植推广为着力点，研发猕猴桃溃疡病防控方法，探索数字技术与猕猴桃产业的有效融合，提高猕猴桃产量，形成了野生猕猴桃及“仿”野生猕猴桃“有机、绿色”双线产业开发模式，实现了“生态—经济—社会”复合系统的良性循环和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团队研发、推广一种便于操作、防治效果显著的猕猴桃溃疡病防控方法。首先在果园设置病虫害监测预警系统进行猕猴桃溃疡病监测预警，并对果树进行涂白、喷施药剂、对患病果树灌根或树干输液。研发挂袋注射式组合药剂，该药剂包括单剂和增抗剂，按照质量比1:1混合均匀。使用时将组合药剂以挂袋的方式施用到植株上，使药剂与病菌直接接触，实现防治效果持久化。该防控方法将监测与防治方法相结合，做到猕猴桃溃疡病初期遏制，提升防治效果。该方法先后在巫溪县天元乡、黔江区中塘乡、万州区白土镇长槽村、酉阳板溪镇等地进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该项目涉及猕猴桃产业面积20000多亩，团队探索数字技术与猕猴桃产业有效融合。目前采用农眼智能监测基站监视猕猴桃生长情况，使用二维码实现猕猴桃生产过程的可追溯，自动水肥一体设施、物理除虫措施、全园电机化提高农事作业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筹建农民专业合作社3个，推广“政府+企业+学校+贫困户”技术帮扶模式，发展规模经营，开拓销售渠道。开展30多场“猕猴桃种植技术及病虫害防控”专场培训，累计培训720人次，帮扶种专大户及农业公司超过60个，助力200余户农户脱贫，收获猕猴桃22万公斤，农民增收155.5万元，带来经济效益近8000多万元。形成“万春牌”“天元牌”“火柴头”“同园寿果”等6个“有机”野生猕猴桃和“绿色”猕猴桃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2018年入选“首届社会发展与乡村振兴论坛”优秀案例，2020、2021年被中国教育报、重庆日报等专题报道。出版《优质高职助力贫困乡村研究》《猕猴桃栽培及病虫害防控彩色图谱》著作2部，《猕猴桃溃疡病防控技术规范》标准1套，成功申报（完成）猕猴桃种植、扶贫相关省部级项目3项，申请发明专利1项，</w:t>
      </w:r>
      <w:r>
        <w:rPr>
          <w:rFonts w:hint="eastAsia" w:asciiTheme="minorHAnsi" w:hAnsiTheme="minorHAnsi" w:eastAsiaTheme="minorEastAsia" w:cstheme="minorBidi"/>
          <w:bCs w:val="0"/>
          <w:color w:val="auto"/>
          <w:kern w:val="2"/>
          <w:sz w:val="28"/>
          <w:szCs w:val="22"/>
          <w:lang w:val="en-US" w:eastAsia="zh-CN" w:bidi="ar-SA"/>
        </w:rPr>
        <w:t>实用新型专利</w:t>
      </w:r>
      <w:r>
        <w:rPr>
          <w:rFonts w:hint="eastAsia" w:cstheme="minorBidi"/>
          <w:bCs w:val="0"/>
          <w:color w:val="auto"/>
          <w:kern w:val="2"/>
          <w:sz w:val="28"/>
          <w:szCs w:val="22"/>
          <w:lang w:val="en-US" w:eastAsia="zh-CN" w:bidi="ar-SA"/>
        </w:rPr>
        <w:t>6</w:t>
      </w:r>
      <w:r>
        <w:rPr>
          <w:rFonts w:hint="eastAsia" w:asciiTheme="minorHAnsi" w:hAnsiTheme="minorHAnsi" w:eastAsiaTheme="minorEastAsia" w:cstheme="minorBidi"/>
          <w:bCs w:val="0"/>
          <w:color w:val="auto"/>
          <w:kern w:val="2"/>
          <w:sz w:val="28"/>
          <w:szCs w:val="22"/>
          <w:lang w:val="en-US" w:eastAsia="zh-CN" w:bidi="ar-SA"/>
        </w:rPr>
        <w:t>项，</w:t>
      </w: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发表相关论文</w:t>
      </w:r>
      <w:r>
        <w:rPr>
          <w:rFonts w:hint="eastAsia" w:cstheme="minorBidi"/>
          <w:bCs w:val="0"/>
          <w:kern w:val="2"/>
          <w:sz w:val="28"/>
          <w:szCs w:val="22"/>
          <w:lang w:val="en-US" w:eastAsia="zh-CN" w:bidi="ar-SA"/>
        </w:rPr>
        <w:t>9</w:t>
      </w: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篇，指导大学生创新创业项目大赛获重庆赛区选拔赛金奖1项，获校级科研成果一等奖1项。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Cs w:val="0"/>
          <w:kern w:val="2"/>
          <w:sz w:val="28"/>
          <w:szCs w:val="22"/>
          <w:lang w:val="en-US" w:eastAsia="zh-CN" w:bidi="ar-SA"/>
        </w:rPr>
        <w:t>产业项目《山羊村野生猕猴桃产业示范园建设》拟纳入酉阳县2024年巩固脱贫攻坚成果和乡村振兴项目库备案项目，团队的科技助力乡村振兴然在继续。</w:t>
      </w:r>
    </w:p>
    <w:p>
      <w:pPr>
        <w:pStyle w:val="11"/>
        <w:spacing w:line="360" w:lineRule="exact"/>
        <w:ind w:firstLine="0" w:firstLineChars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五、主要完成人及完成单位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1、刘兰泉，重庆工业职业技术学院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2、李莎莎，重庆工业职业技术学院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3、吴琼，重庆三峡职业学院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4、刘露，重庆三峡职业学院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5、王菲，重庆工业职业技术学院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6、梁丽，重庆工业职业技术学院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7、张伟，重庆今山银山林业开发有限公司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六、主要论文著作、知识产权和标准规范等目录 </w:t>
      </w:r>
    </w:p>
    <w:p>
      <w:pPr>
        <w:spacing w:line="36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刘兰泉、王东、刘露、覃贵勇、吴琼。万州区猕猴桃溃疡病的防治药剂室内筛选。</w:t>
      </w:r>
      <w:r>
        <w:rPr>
          <w:rFonts w:hint="eastAsia"/>
          <w:sz w:val="28"/>
        </w:rPr>
        <w:t>论文</w:t>
      </w:r>
    </w:p>
    <w:p>
      <w:pPr>
        <w:spacing w:line="36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刘兰泉。“优质高职”整体推进贫困村“美丽乡村”建设路径及政策建议。论文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3、王菲。有机无机缓释复合肥对土壤微生物量碳尧氮和群落结构的影响。论文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4、王菲。有机无机缓释复合肥对不同土壤微生物群落结构的影响。论文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5、王菲。缓释复合肥对茄子产量和不同采果期品质的影响。论文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sz w:val="28"/>
          <w:lang w:val="en-US" w:eastAsia="zh-CN"/>
        </w:rPr>
        <w:t>6、王菲。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Effects of Slow-Release Compound Fertilizer on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Eggplant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olor w:val="000000"/>
          <w:kern w:val="0"/>
          <w:sz w:val="28"/>
          <w:szCs w:val="28"/>
          <w:lang w:val="en-US" w:eastAsia="zh-CN" w:bidi="ar"/>
        </w:rPr>
        <w:t>Solanum melongena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) Quality</w:t>
      </w:r>
      <w:r>
        <w:rPr>
          <w:rFonts w:hint="eastAsia"/>
          <w:sz w:val="28"/>
          <w:lang w:val="en-US" w:eastAsia="zh-CN"/>
        </w:rPr>
        <w:t>论文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李莎莎。重庆市巫溪县天元乡生态扶贫实践探索。论文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/>
        </w:rPr>
      </w:pP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李莎莎。高职院校基于生态扶贫的乡村振兴路径浅析。论文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9、李莎莎。校企合作共育学生助力乡村振兴探索。论文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10、刘兰泉、魏颖、崔丽荣、程远清。优质高职助力贫困乡村研究。著作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11、刘兰泉、王东、吴琼、刘露、覃贵勇、李翔、许彦。猕猴桃栽培及病虫害防治彩色图谱。著作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12、刘兰泉。一种猕猴桃溃疡病防治方法 - 发明专利（受理）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13、刘兰泉、成书林、王东、吴琼、覃贵勇、刘露、许彦、程远清。一种用于猕猴桃树杀菌的插入式针头及输液组件 - 实用新型专利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14、刘兰泉、程远清。一种猕猴桃采果器 - 实用新型专利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15、刘兰泉。一种果树灌根的装置 - 实用新型专利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16、刘兰泉。一种用于枝条的修剪刀 - 实用新型专利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17、李莎莎。</w:t>
      </w:r>
      <w:r>
        <w:rPr>
          <w:rFonts w:hint="default"/>
          <w:sz w:val="28"/>
          <w:lang w:val="en-US" w:eastAsia="zh-CN"/>
        </w:rPr>
        <w:t>一种适用于猕猴桃修剪的修剪装置</w:t>
      </w:r>
      <w:r>
        <w:rPr>
          <w:rFonts w:hint="eastAsia"/>
          <w:sz w:val="28"/>
          <w:lang w:val="en-US" w:eastAsia="zh-CN"/>
        </w:rPr>
        <w:t xml:space="preserve"> - 实用新型专利</w:t>
      </w:r>
    </w:p>
    <w:p>
      <w:pPr>
        <w:spacing w:line="360" w:lineRule="exact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18、梁丽。一种多隔层三室根箱实验装置- 实用新型专利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19、刘兰泉、王东、刘露、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吴琼、覃贵勇、许彦、唐露、邓如亮。猕猴桃溃疡病防控技术规程。标准规范</w:t>
      </w: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/>
          <w:sz w:val="28"/>
          <w:lang w:val="en-US" w:eastAsia="zh-CN"/>
        </w:rPr>
      </w:pPr>
    </w:p>
    <w:p>
      <w:pPr>
        <w:spacing w:line="360" w:lineRule="exact"/>
        <w:rPr>
          <w:rFonts w:hint="default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ZDc3ZWNkODJiNmY0MTM3YTk5MTgxOWEzM2JkNDkifQ=="/>
    <w:docVar w:name="KSO_WPS_MARK_KEY" w:val="4fd9e252-c809-42dd-bf3d-ac617d86964c"/>
  </w:docVars>
  <w:rsids>
    <w:rsidRoot w:val="00327657"/>
    <w:rsid w:val="000466E4"/>
    <w:rsid w:val="00110EB7"/>
    <w:rsid w:val="00161878"/>
    <w:rsid w:val="00327657"/>
    <w:rsid w:val="00395155"/>
    <w:rsid w:val="00531084"/>
    <w:rsid w:val="00593D01"/>
    <w:rsid w:val="007009F2"/>
    <w:rsid w:val="00820FC2"/>
    <w:rsid w:val="009E350D"/>
    <w:rsid w:val="00AB0485"/>
    <w:rsid w:val="00AC4F7C"/>
    <w:rsid w:val="00C06D10"/>
    <w:rsid w:val="00FD2FE9"/>
    <w:rsid w:val="01904612"/>
    <w:rsid w:val="0486780A"/>
    <w:rsid w:val="06E3340B"/>
    <w:rsid w:val="16BC2FBC"/>
    <w:rsid w:val="19645A8A"/>
    <w:rsid w:val="1B301EE7"/>
    <w:rsid w:val="20533579"/>
    <w:rsid w:val="231A350A"/>
    <w:rsid w:val="270B5821"/>
    <w:rsid w:val="2936586D"/>
    <w:rsid w:val="2ADD6A85"/>
    <w:rsid w:val="2D731B04"/>
    <w:rsid w:val="2FB8625E"/>
    <w:rsid w:val="40BF41A5"/>
    <w:rsid w:val="41760AA5"/>
    <w:rsid w:val="423544BC"/>
    <w:rsid w:val="43E23C5D"/>
    <w:rsid w:val="47A74513"/>
    <w:rsid w:val="47CA442B"/>
    <w:rsid w:val="49435AF3"/>
    <w:rsid w:val="4A8F7F6C"/>
    <w:rsid w:val="4C2E71CB"/>
    <w:rsid w:val="4E801044"/>
    <w:rsid w:val="509D6FA2"/>
    <w:rsid w:val="591F281F"/>
    <w:rsid w:val="59594F14"/>
    <w:rsid w:val="5C0A2DA8"/>
    <w:rsid w:val="5CF81A04"/>
    <w:rsid w:val="5EAE529B"/>
    <w:rsid w:val="605C088F"/>
    <w:rsid w:val="66F3282D"/>
    <w:rsid w:val="66FE5F4E"/>
    <w:rsid w:val="6B60619E"/>
    <w:rsid w:val="741F095B"/>
    <w:rsid w:val="753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论文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1830</Words>
  <Characters>1936</Characters>
  <Lines>5</Lines>
  <Paragraphs>1</Paragraphs>
  <TotalTime>7</TotalTime>
  <ScaleCrop>false</ScaleCrop>
  <LinksUpToDate>false</LinksUpToDate>
  <CharactersWithSpaces>1959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2021-09-15T06:48:00Z</dcterms:created>
  <dc:creator>administered</dc:creator>
  <cp:lastModifiedBy>李莎莎</cp:lastModifiedBy>
  <dcterms:modified xsi:type="dcterms:W3CDTF">2024-02-04T10:44:09Z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027608A0EEB14BD5856526B660E24A60_12</vt:lpwstr>
  </property>
</Properties>
</file>